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AD0AD" w14:textId="4266FF33" w:rsidR="00C64B1B" w:rsidRPr="008C5C1C" w:rsidRDefault="008C5C1C" w:rsidP="008C5C1C">
      <w:pPr>
        <w:rPr>
          <w:rFonts w:asciiTheme="minorHAnsi" w:hAnsiTheme="minorHAnsi" w:cstheme="minorHAnsi"/>
        </w:rPr>
      </w:pPr>
      <w:bookmarkStart w:id="0" w:name="_GoBack"/>
      <w:bookmarkEnd w:id="0"/>
      <w:r w:rsidRPr="008C5C1C">
        <w:rPr>
          <w:rFonts w:asciiTheme="minorHAnsi" w:hAnsiTheme="minorHAnsi" w:cstheme="minorHAnsi"/>
          <w:b/>
        </w:rPr>
        <w:t>Załącznik nr 1</w:t>
      </w:r>
      <w:r>
        <w:rPr>
          <w:rFonts w:asciiTheme="minorHAnsi" w:hAnsiTheme="minorHAnsi" w:cstheme="minorHAnsi"/>
        </w:rPr>
        <w:t xml:space="preserve"> do odpowiedzi Ministra Spraw Wewnętrznych i Administracji na uwagi Ministra Zdrowia do OZPI e-Zdrowie w SP ZOZ MSWiA:</w:t>
      </w:r>
    </w:p>
    <w:p w14:paraId="2872C2E0" w14:textId="77777777" w:rsidR="008C5C1C" w:rsidRPr="008C5C1C" w:rsidRDefault="008C5C1C" w:rsidP="008C5C1C">
      <w:pPr>
        <w:rPr>
          <w:rFonts w:asciiTheme="minorHAnsi" w:hAnsiTheme="minorHAnsi" w:cstheme="minorHAnsi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3"/>
        <w:gridCol w:w="1701"/>
        <w:gridCol w:w="3402"/>
        <w:gridCol w:w="3260"/>
        <w:gridCol w:w="5470"/>
      </w:tblGrid>
      <w:tr w:rsidR="00A06425" w:rsidRPr="00A659EC" w14:paraId="7AAE6C6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1BBBF80" w14:textId="3928131F" w:rsidR="00A06425" w:rsidRPr="00A659EC" w:rsidRDefault="00A06425" w:rsidP="00A659EC">
            <w:pPr>
              <w:spacing w:before="120" w:after="120"/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</w:pPr>
            <w:r w:rsidRPr="00A659EC">
              <w:rPr>
                <w:rFonts w:asciiTheme="majorHAnsi" w:hAnsiTheme="majorHAnsi" w:cstheme="majorHAnsi"/>
                <w:b/>
                <w:i/>
                <w:sz w:val="20"/>
                <w:szCs w:val="16"/>
              </w:rPr>
              <w:t>Nazwa dokumentu:</w:t>
            </w:r>
            <w:r w:rsidR="003D5019" w:rsidRPr="00A659EC">
              <w:rPr>
                <w:rFonts w:asciiTheme="majorHAnsi" w:hAnsiTheme="majorHAnsi" w:cstheme="majorHAnsi"/>
                <w:b/>
                <w:i/>
                <w:sz w:val="20"/>
                <w:szCs w:val="16"/>
              </w:rPr>
              <w:t xml:space="preserve"> </w:t>
            </w:r>
            <w:r w:rsidR="003D5019" w:rsidRPr="00A659EC">
              <w:rPr>
                <w:rFonts w:asciiTheme="majorHAnsi" w:hAnsiTheme="majorHAnsi" w:cstheme="majorHAnsi"/>
                <w:b/>
                <w:bCs/>
                <w:i/>
                <w:sz w:val="20"/>
                <w:szCs w:val="16"/>
              </w:rPr>
              <w:t>e-Zdrowie w SP ZOZ MSWiA: rozwój nowoczesnych e-usług publicznych dla pacjentów</w:t>
            </w:r>
          </w:p>
        </w:tc>
      </w:tr>
      <w:tr w:rsidR="00A06425" w:rsidRPr="00A659EC" w14:paraId="72BA4977" w14:textId="77777777" w:rsidTr="00C37485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080F878" w14:textId="77777777" w:rsidR="00A06425" w:rsidRPr="00C3748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EC8D9A7" w14:textId="77777777" w:rsidR="00A06425" w:rsidRPr="00C3748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Organ wnoszący uwagi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A52AF24" w14:textId="77777777" w:rsidR="00A06425" w:rsidRPr="00C3748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115B8E5" w14:textId="77777777" w:rsidR="00A06425" w:rsidRPr="00C3748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Treść uwagi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962E13E" w14:textId="77777777" w:rsidR="00A06425" w:rsidRPr="00C3748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Propozycja zmian zapisu</w:t>
            </w:r>
          </w:p>
        </w:tc>
        <w:tc>
          <w:tcPr>
            <w:tcW w:w="5470" w:type="dxa"/>
            <w:shd w:val="clear" w:color="auto" w:fill="D9D9D9" w:themeFill="background1" w:themeFillShade="D9"/>
            <w:vAlign w:val="center"/>
          </w:tcPr>
          <w:p w14:paraId="3167B5E8" w14:textId="77777777" w:rsidR="00A06425" w:rsidRPr="00C3748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Odniesienie do uwagi</w:t>
            </w:r>
          </w:p>
        </w:tc>
      </w:tr>
      <w:tr w:rsidR="00A06425" w:rsidRPr="00A659EC" w14:paraId="5F696F72" w14:textId="77777777" w:rsidTr="00C37485">
        <w:tc>
          <w:tcPr>
            <w:tcW w:w="562" w:type="dxa"/>
            <w:shd w:val="clear" w:color="auto" w:fill="auto"/>
          </w:tcPr>
          <w:p w14:paraId="6FA13F4E" w14:textId="77777777" w:rsidR="00A06425" w:rsidRPr="00C37485" w:rsidRDefault="00A06425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80694E4" w14:textId="1E403708" w:rsidR="00A06425" w:rsidRPr="00C37485" w:rsidRDefault="003D5019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01C527F0" w14:textId="37C56A54" w:rsidR="003D5019" w:rsidRPr="00C37485" w:rsidRDefault="003D5019" w:rsidP="00A659E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Pkt. 2.1. Cele i</w:t>
            </w:r>
            <w:r w:rsidR="00DE53E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korzyści wynikające z</w:t>
            </w:r>
            <w:r w:rsidR="00DE53E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projektu.</w:t>
            </w:r>
          </w:p>
          <w:p w14:paraId="4F8AA48D" w14:textId="57829284" w:rsidR="00A06425" w:rsidRPr="00C37485" w:rsidRDefault="003D5019" w:rsidP="00DE53E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Cel - 2 Poprawa dostępności do świadczeń szpitali i</w:t>
            </w:r>
            <w:r w:rsidR="00DE53E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przychodni poprzez wdrożenie 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noBreakHyphen/>
              <w:t>Rejestracji.</w:t>
            </w:r>
          </w:p>
        </w:tc>
        <w:tc>
          <w:tcPr>
            <w:tcW w:w="3402" w:type="dxa"/>
            <w:shd w:val="clear" w:color="auto" w:fill="auto"/>
          </w:tcPr>
          <w:p w14:paraId="14D79822" w14:textId="7573813E" w:rsidR="003D5019" w:rsidRPr="00C37485" w:rsidRDefault="003D5019" w:rsidP="00A659EC">
            <w:pPr>
              <w:tabs>
                <w:tab w:val="left" w:pos="1185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Wskazana w drugim celu strategicznym usługa e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noBreakHyphen/>
              <w:t xml:space="preserve">Rejestracja  może w niektórych przypadkach nakładać się z e-Usługą pn.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„Umożliwienie elektronicznej rejestracji na wybrane świadczenia medyczne”</w:t>
            </w:r>
            <w:r w:rsidR="00A1123A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planowaną do uruchomienia w ramach projektu: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"Elektroniczna Platforma Gromadzenia, Analizy i Udostępniania zasobów cyfrowych o Zdarzeniach Medycznych" (P1) – faza 2.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Uruchomienie usługi P1- „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System Elektronicznej Rejestracji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” planowane jest na miesiąc grudzień 2021 roku.</w:t>
            </w:r>
          </w:p>
        </w:tc>
        <w:tc>
          <w:tcPr>
            <w:tcW w:w="3260" w:type="dxa"/>
            <w:shd w:val="clear" w:color="auto" w:fill="auto"/>
          </w:tcPr>
          <w:p w14:paraId="2DF3FAD6" w14:textId="1F82C643" w:rsidR="00A06425" w:rsidRPr="00C37485" w:rsidRDefault="003D5019" w:rsidP="00A659E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Prośba o </w:t>
            </w:r>
            <w:r w:rsidR="00FB7E05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weryfikację </w:t>
            </w:r>
          </w:p>
        </w:tc>
        <w:tc>
          <w:tcPr>
            <w:tcW w:w="5470" w:type="dxa"/>
          </w:tcPr>
          <w:p w14:paraId="663A993B" w14:textId="5B957F2A" w:rsidR="00E531A3" w:rsidRPr="00C37485" w:rsidRDefault="0066562B" w:rsidP="00E531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Dokonano weryfikacji ryzyka zasygnalizowanego przez MZ w związku z planowanym na miesiąc grudzień 2021 roku uruchomieniem usługi P1 – System Elektronicznej Rejestracji. W jej wyniku w </w:t>
            </w:r>
            <w:r w:rsidR="00E531A3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pkt. </w:t>
            </w:r>
            <w:r w:rsidR="00E531A3"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2.1 Cele i</w:t>
            </w:r>
            <w:r w:rsidR="00476B07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="00E531A3"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korzyści wynikające z projektu</w:t>
            </w:r>
            <w:r w:rsidR="00E531A3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w pozycji </w:t>
            </w:r>
            <w:r w:rsidR="00E531A3"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Cel-2</w:t>
            </w:r>
            <w:r w:rsidR="00E531A3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Poprawa dostępności do świadczeń szpitali i przychodni poprzez wdrożenie e</w:t>
            </w:r>
            <w:r w:rsidR="00E531A3" w:rsidRPr="00C37485">
              <w:rPr>
                <w:rFonts w:asciiTheme="minorHAnsi" w:hAnsiTheme="minorHAnsi" w:cstheme="minorHAnsi"/>
                <w:sz w:val="18"/>
                <w:szCs w:val="18"/>
              </w:rPr>
              <w:noBreakHyphen/>
              <w:t>Rejestracji w</w:t>
            </w:r>
            <w:r w:rsidR="00476B0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E531A3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wierszu </w:t>
            </w:r>
            <w:r w:rsidR="00E531A3"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Cel strategiczny</w:t>
            </w:r>
            <w:r w:rsidR="00E531A3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dopisano pkt. 5):</w:t>
            </w:r>
          </w:p>
          <w:p w14:paraId="2BA63E80" w14:textId="113C434E" w:rsidR="00A06425" w:rsidRPr="00C37485" w:rsidRDefault="00CC47FD" w:rsidP="00CC47FD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5) Projekt "Elektroniczna Platforma Gromadzenia, Analizy i Udostępniania zasobów cyfrowych o Zdarzeniach Medycznych" (P1) – faza 2; projektowana usługa P1 „System Elektronicznej Rejestracji” </w:t>
            </w:r>
            <w:r w:rsidR="00476B07">
              <w:rPr>
                <w:rFonts w:asciiTheme="minorHAnsi" w:hAnsiTheme="minorHAnsi" w:cstheme="minorHAnsi"/>
                <w:i/>
                <w:sz w:val="18"/>
                <w:szCs w:val="18"/>
              </w:rPr>
              <w:br/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z e-usługą „Umożliwienie elektronicznej rejestracji na wybrane świadczenia medyczne”.</w:t>
            </w:r>
          </w:p>
          <w:p w14:paraId="03EABD36" w14:textId="214F3336" w:rsidR="00502EE0" w:rsidRPr="00C37485" w:rsidRDefault="002F4D30" w:rsidP="00DE53E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Realizacja P</w:t>
            </w:r>
            <w:r w:rsidR="00CC47FD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rojektu zakłada możliwość uruchomienia zdalnej rejestracji do każdej poradni AOS lub POZ spośród występujących w podmiotach leczniczych MSWiA (czyli na każde </w:t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oferowane </w:t>
            </w:r>
            <w:r w:rsidR="00CC47FD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świadczenie) ze</w:t>
            </w:r>
            <w:r w:rsidR="00476B07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="00CC47FD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wsparciem e-usługi e-Analizy.</w:t>
            </w:r>
            <w:r w:rsidR="001C6FA5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Architektura systemu zakłada</w:t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  <w:r w:rsidR="001C6FA5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476B07">
              <w:rPr>
                <w:rFonts w:asciiTheme="minorHAnsi" w:hAnsiTheme="minorHAnsi" w:cstheme="minorHAnsi"/>
                <w:i/>
                <w:sz w:val="18"/>
                <w:szCs w:val="18"/>
              </w:rPr>
              <w:br/>
            </w:r>
            <w:r w:rsidR="001C6FA5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że </w:t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e-</w:t>
            </w:r>
            <w:r w:rsidR="001C6FA5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usługa będzie działać w modelu serwisowym. </w:t>
            </w:r>
            <w:r w:rsidR="00CC47FD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 przypadku uruchomienia e-usługi </w:t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umożliwiającej </w:t>
            </w:r>
            <w:r w:rsidR="00CC47FD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e-rejestracj</w:t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ę</w:t>
            </w:r>
            <w:r w:rsidR="00CC47FD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na wybrane świadczenia medyczne zakres </w:t>
            </w:r>
            <w:r w:rsidR="0066562B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 forma </w:t>
            </w:r>
            <w:r w:rsidR="00DE53E1">
              <w:rPr>
                <w:rFonts w:asciiTheme="minorHAnsi" w:hAnsiTheme="minorHAnsi" w:cstheme="minorHAnsi"/>
                <w:i/>
                <w:sz w:val="18"/>
                <w:szCs w:val="18"/>
              </w:rPr>
              <w:t>e-R</w:t>
            </w:r>
            <w:r w:rsidR="00CC47FD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ejestracji </w:t>
            </w:r>
            <w:r w:rsidR="002B00DB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 Projekcie </w:t>
            </w:r>
            <w:r w:rsidR="00CC47FD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zostanie odpowiednio dostosowan</w:t>
            </w:r>
            <w:r w:rsidR="002B00DB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CC47FD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66562B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 uzgodnieniach z </w:t>
            </w:r>
            <w:r w:rsidR="009D694C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interesariuszem </w:t>
            </w:r>
            <w:r w:rsidR="0066562B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Centrum e-Zdrowie M</w:t>
            </w:r>
            <w:r w:rsidR="00F03959"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inisterstwa </w:t>
            </w:r>
            <w:r w:rsidR="0066562B" w:rsidRPr="004E5541">
              <w:rPr>
                <w:rFonts w:asciiTheme="minorHAnsi" w:hAnsiTheme="minorHAnsi" w:cstheme="minorHAnsi"/>
                <w:i/>
                <w:sz w:val="18"/>
                <w:szCs w:val="18"/>
              </w:rPr>
              <w:t>Z</w:t>
            </w:r>
            <w:r w:rsidR="00F03959" w:rsidRPr="004E5541">
              <w:rPr>
                <w:rFonts w:asciiTheme="minorHAnsi" w:hAnsiTheme="minorHAnsi" w:cstheme="minorHAnsi"/>
                <w:i/>
                <w:sz w:val="18"/>
                <w:szCs w:val="18"/>
              </w:rPr>
              <w:t>drowia</w:t>
            </w:r>
            <w:r w:rsidR="00DE53E1" w:rsidRPr="004E554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tak, by te usługi były komplementarne.</w:t>
            </w:r>
          </w:p>
        </w:tc>
      </w:tr>
      <w:tr w:rsidR="00A06425" w:rsidRPr="00A659EC" w14:paraId="788B61B6" w14:textId="77777777" w:rsidTr="00C37485">
        <w:tc>
          <w:tcPr>
            <w:tcW w:w="562" w:type="dxa"/>
            <w:shd w:val="clear" w:color="auto" w:fill="auto"/>
          </w:tcPr>
          <w:p w14:paraId="6AE55668" w14:textId="1F0329E1" w:rsidR="00A06425" w:rsidRPr="00C37485" w:rsidRDefault="00A06425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7B30C67E" w14:textId="322C3679" w:rsidR="00A06425" w:rsidRPr="00C37485" w:rsidRDefault="003D5019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75C3D87B" w14:textId="77777777" w:rsidR="003D5019" w:rsidRPr="00C37485" w:rsidRDefault="003D5019" w:rsidP="00C3748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Pkt.3 Kamienie milowe </w:t>
            </w:r>
          </w:p>
          <w:p w14:paraId="7554E995" w14:textId="77777777" w:rsidR="003D5019" w:rsidRPr="00C37485" w:rsidRDefault="003D5019" w:rsidP="00C37485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„Wdrożone Rejestry EDM i wymiana EDM potwierdzona pozytywnym wynikiem testów akceptacyjnych.”</w:t>
            </w:r>
          </w:p>
          <w:p w14:paraId="5591DF8E" w14:textId="77777777" w:rsidR="003D5019" w:rsidRPr="00C37485" w:rsidRDefault="003D5019" w:rsidP="00C3748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</w:p>
          <w:p w14:paraId="193BD393" w14:textId="3851CABD" w:rsidR="00A06425" w:rsidRPr="00C37485" w:rsidRDefault="003D5019" w:rsidP="00C37485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„Uruchomiona produkcyjnie funkcjonalność Rejestru EDM i wymiany EDM.”</w:t>
            </w:r>
          </w:p>
        </w:tc>
        <w:tc>
          <w:tcPr>
            <w:tcW w:w="3402" w:type="dxa"/>
            <w:shd w:val="clear" w:color="auto" w:fill="auto"/>
          </w:tcPr>
          <w:p w14:paraId="2730755C" w14:textId="2A64A90B" w:rsidR="00A06425" w:rsidRPr="00C37485" w:rsidRDefault="003D5019" w:rsidP="00A659E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 przedmiotowym OZPI brak wyjaśnienia w kontekście funkcjonalności „Rejestru EDM”.</w:t>
            </w:r>
          </w:p>
        </w:tc>
        <w:tc>
          <w:tcPr>
            <w:tcW w:w="3260" w:type="dxa"/>
            <w:shd w:val="clear" w:color="auto" w:fill="auto"/>
          </w:tcPr>
          <w:p w14:paraId="091324CA" w14:textId="21EB3A5A" w:rsidR="00A06425" w:rsidRPr="00C37485" w:rsidRDefault="003D5019" w:rsidP="006143F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Prośba o doprecyzowanie</w:t>
            </w:r>
            <w:r w:rsidR="00FB7E05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B7E05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czy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FB7E05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wnioskodawca poprzez Rejestr EDM rozumie repozytorium EDM? Czy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FB7E05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wnioskodawca poprzez Rejestr EDM rozumie rejestr domeny XDS?</w:t>
            </w:r>
          </w:p>
        </w:tc>
        <w:tc>
          <w:tcPr>
            <w:tcW w:w="5470" w:type="dxa"/>
          </w:tcPr>
          <w:p w14:paraId="6C4440CB" w14:textId="77777777" w:rsidR="00B667E7" w:rsidRPr="00C37485" w:rsidRDefault="00B667E7" w:rsidP="00B667E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W pkt. 3.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KAMIENIE MILOWE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w kolumnie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Kamienie milowe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15B75E5B" w14:textId="77777777" w:rsidR="00A06425" w:rsidRPr="00C37485" w:rsidRDefault="00B667E7" w:rsidP="00B667E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zmieniono nazwę/opis kamienia:</w:t>
            </w:r>
          </w:p>
          <w:p w14:paraId="6D214DB8" w14:textId="77777777" w:rsidR="00B667E7" w:rsidRPr="00476B07" w:rsidRDefault="00B667E7" w:rsidP="00B667E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476B07">
              <w:rPr>
                <w:rFonts w:asciiTheme="minorHAnsi" w:hAnsiTheme="minorHAnsi" w:cstheme="minorHAnsi"/>
                <w:iCs/>
                <w:sz w:val="18"/>
                <w:szCs w:val="18"/>
              </w:rPr>
              <w:t>Wdrożone Rejestry EDM i wymiana EDM potwierdzona pozytywnym wynikiem testów akceptacyjnych.”</w:t>
            </w:r>
          </w:p>
          <w:p w14:paraId="4A172120" w14:textId="77777777" w:rsidR="00B667E7" w:rsidRPr="00C37485" w:rsidRDefault="00B667E7" w:rsidP="00B667E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na</w:t>
            </w:r>
          </w:p>
          <w:p w14:paraId="50E05620" w14:textId="77777777" w:rsidR="001C6FA5" w:rsidRPr="006143FA" w:rsidRDefault="001C6FA5" w:rsidP="00B667E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6143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Wdrożone Repozytoria EDM i wymiana EDM potwierdzona pozytywnym wynikiem testów akceptacyjnych.”</w:t>
            </w:r>
          </w:p>
          <w:p w14:paraId="3E770F1B" w14:textId="73439ED3" w:rsidR="00B667E7" w:rsidRPr="00C37485" w:rsidRDefault="001C6FA5" w:rsidP="001627B6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Jednoc</w:t>
            </w:r>
            <w:r w:rsidR="000C016A"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ześnie wyjaśniamy, że w ramach P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rojektu zostaną wdrożone Repozytoria EDM dodatkowo</w:t>
            </w:r>
            <w:r w:rsidR="000C016A"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jeżeli przeprowadzona analiza przedwdrożeniowa</w:t>
            </w:r>
            <w:r w:rsidR="000C016A"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 szczególności ustalenia z interesariuszem </w:t>
            </w:r>
            <w:r w:rsidR="001627B6">
              <w:rPr>
                <w:rFonts w:asciiTheme="minorHAnsi" w:hAnsiTheme="minorHAnsi" w:cstheme="minorHAnsi"/>
                <w:iCs/>
                <w:sz w:val="18"/>
                <w:szCs w:val="18"/>
              </w:rPr>
              <w:t>Centrum e-Zdrowie MZ</w:t>
            </w:r>
            <w:r w:rsidR="002F4D30"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="0084180A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wykażą taką potrzebę, wdrażany będzie Rejestr EDM w rozumieniu IHE XDS dla dokumentów</w:t>
            </w:r>
            <w:r w:rsidR="006143FA">
              <w:rPr>
                <w:rFonts w:asciiTheme="minorHAnsi" w:hAnsiTheme="minorHAnsi" w:cstheme="minorHAnsi"/>
                <w:iCs/>
                <w:sz w:val="18"/>
                <w:szCs w:val="18"/>
              </w:rPr>
              <w:t>, które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nie</w:t>
            </w:r>
            <w:r w:rsidR="006143FA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są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indeksowan</w:t>
            </w:r>
            <w:r w:rsidR="006143FA">
              <w:rPr>
                <w:rFonts w:asciiTheme="minorHAnsi" w:hAnsiTheme="minorHAnsi" w:cstheme="minorHAnsi"/>
                <w:iCs/>
                <w:sz w:val="18"/>
                <w:szCs w:val="18"/>
              </w:rPr>
              <w:t>e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 </w:t>
            </w:r>
            <w:r w:rsidR="002F4D30"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Systemie 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P1. </w:t>
            </w:r>
          </w:p>
        </w:tc>
      </w:tr>
      <w:tr w:rsidR="00A06425" w:rsidRPr="00A659EC" w14:paraId="57CF1584" w14:textId="77777777" w:rsidTr="00C37485">
        <w:tc>
          <w:tcPr>
            <w:tcW w:w="562" w:type="dxa"/>
            <w:shd w:val="clear" w:color="auto" w:fill="auto"/>
          </w:tcPr>
          <w:p w14:paraId="16307A55" w14:textId="376C3E75" w:rsidR="00A06425" w:rsidRPr="00C37485" w:rsidRDefault="00A06425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993" w:type="dxa"/>
            <w:shd w:val="clear" w:color="auto" w:fill="auto"/>
          </w:tcPr>
          <w:p w14:paraId="5CD1C20E" w14:textId="0443A045" w:rsidR="00A06425" w:rsidRPr="00C37485" w:rsidRDefault="003D5019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760E6F3F" w14:textId="52A3A68B" w:rsidR="00A06425" w:rsidRPr="00C37485" w:rsidRDefault="003D5019" w:rsidP="00A659E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Pkt. 6 Otoczenie prawne</w:t>
            </w:r>
          </w:p>
        </w:tc>
        <w:tc>
          <w:tcPr>
            <w:tcW w:w="3402" w:type="dxa"/>
            <w:shd w:val="clear" w:color="auto" w:fill="auto"/>
          </w:tcPr>
          <w:p w14:paraId="3ACEC843" w14:textId="77777777" w:rsidR="00C37485" w:rsidRDefault="003D5019" w:rsidP="006143FA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Przywołane - Rozporządzenie Ministra Spraw Wewnętrznych i Administracji z dnia 25 lutego 2016 roku w sprawie rodzajów, zakresu wzorów oraz sposobu przetwarzania dokumentacji medycznej w podmiotach leczniczych utworzonych przez ministra właściwego do spraw wewnętrznych (Dz. U. z 2016, poz. 249) – na podstawie informacji zawartej na portalu internetowym </w:t>
            </w:r>
            <w:hyperlink r:id="rId7" w:history="1">
              <w:r w:rsidRPr="00C37485">
                <w:rPr>
                  <w:rStyle w:val="Hipercze"/>
                  <w:rFonts w:asciiTheme="minorHAnsi" w:hAnsiTheme="minorHAnsi" w:cstheme="minorHAnsi"/>
                  <w:bCs/>
                  <w:sz w:val="18"/>
                  <w:szCs w:val="18"/>
                </w:rPr>
                <w:t>http://isap.sejm.gov.pl/</w:t>
              </w:r>
            </w:hyperlink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22CEADC3" w14:textId="29E59253" w:rsidR="003D5019" w:rsidRPr="00C37485" w:rsidRDefault="003D5019" w:rsidP="006143FA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jest uznane za uchylone.</w:t>
            </w:r>
          </w:p>
        </w:tc>
        <w:tc>
          <w:tcPr>
            <w:tcW w:w="3260" w:type="dxa"/>
            <w:shd w:val="clear" w:color="auto" w:fill="auto"/>
          </w:tcPr>
          <w:p w14:paraId="511EE720" w14:textId="77777777" w:rsidR="00A06425" w:rsidRPr="00C37485" w:rsidRDefault="00FB7E05" w:rsidP="00A659EC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 spisie aktów prawnych należy uaktualnić publikatory, oraz uaktualnić spis.</w:t>
            </w:r>
          </w:p>
          <w:p w14:paraId="4E0A9E8D" w14:textId="77777777" w:rsidR="00FB7E05" w:rsidRPr="00C37485" w:rsidRDefault="00FB7E05" w:rsidP="005C7147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Jednocześnie rekomendujemy zamieszczenie dodatkowo dwóch aktów prawnych związanych z otoczeniem biznesowym projektu.</w:t>
            </w:r>
          </w:p>
          <w:p w14:paraId="08716B41" w14:textId="56635CAA" w:rsidR="00FB7E05" w:rsidRPr="00C37485" w:rsidRDefault="00FB7E05" w:rsidP="005C7147">
            <w:pPr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Ustawa z dnia 4 kwietnia 2019 roku o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dostępności cyfrowej stron internetowych i aplikacji mobilnych podmiotów publicznych Dz.U. 2019 poz. 848.</w:t>
            </w:r>
          </w:p>
          <w:p w14:paraId="19E2B56D" w14:textId="77777777" w:rsidR="005C7147" w:rsidRPr="00502EE0" w:rsidRDefault="00FB7E05" w:rsidP="006143FA">
            <w:pPr>
              <w:pStyle w:val="Akapitzlist"/>
              <w:numPr>
                <w:ilvl w:val="0"/>
                <w:numId w:val="1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Ustawa z dnia 5 lipca 2018 r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>oku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o krajowym systemie cyberbezpieczeństwa Dz.U. 2020 poz. 1369.</w:t>
            </w:r>
          </w:p>
          <w:p w14:paraId="6DECDEA4" w14:textId="21910AA1" w:rsidR="00502EE0" w:rsidRPr="00C37485" w:rsidRDefault="00502EE0" w:rsidP="00502EE0">
            <w:pPr>
              <w:pStyle w:val="Akapitzlist"/>
              <w:ind w:left="176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70" w:type="dxa"/>
          </w:tcPr>
          <w:p w14:paraId="4DF62918" w14:textId="621A5BD8" w:rsidR="00AE19B6" w:rsidRPr="00C37485" w:rsidRDefault="001B6EB7" w:rsidP="0066562B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W pkt.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6. OTOCZENIE PRAWNE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u</w:t>
            </w:r>
            <w:r w:rsidR="00EC07EF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aktualniono </w:t>
            </w:r>
            <w:r w:rsidR="00D9065A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publikatory i </w:t>
            </w:r>
            <w:r w:rsidR="00EC07EF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spis </w:t>
            </w:r>
            <w:r w:rsidR="00EC07EF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aktów prawnych </w:t>
            </w:r>
            <w:r w:rsidR="00D9065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związanych z otoczeniem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prawnym P</w:t>
            </w:r>
            <w:r w:rsidR="00D9065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rojektu</w:t>
            </w:r>
            <w:r w:rsidR="0066562B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. 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Uaktualniając spis </w:t>
            </w:r>
            <w:r w:rsidR="0066562B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zwiększono liczbę pozycji z 7 do </w:t>
            </w:r>
            <w:r w:rsidR="00E17606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w 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tym </w:t>
            </w:r>
            <w:r w:rsidR="0066562B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poprzez dodanie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66562B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ustaw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wskazan</w:t>
            </w:r>
            <w:r w:rsidR="0066562B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ych </w:t>
            </w:r>
            <w:r w:rsidR="00D9065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przez MZ</w:t>
            </w:r>
            <w:r w:rsidR="0066562B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5C599A47" w14:textId="3F431A1A" w:rsidR="00A06425" w:rsidRPr="00C37485" w:rsidRDefault="001F0E22" w:rsidP="00502EE0">
            <w:pPr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Jednocześnie dokonano aktualizacji publikatora Ustawy z dnia 28 kwietnia 2011 </w:t>
            </w:r>
            <w:r w:rsidR="00502EE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roku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o systemie informacji w ochronie zdrowia</w:t>
            </w:r>
            <w:r w:rsidR="00D84301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przytoczon</w:t>
            </w:r>
            <w:r w:rsidR="00AE19B6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ej</w:t>
            </w:r>
            <w:r w:rsidR="00D84301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tabeli w </w:t>
            </w:r>
            <w:r w:rsidR="00AE19B6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pkt. </w:t>
            </w:r>
            <w:r w:rsidR="00AE19B6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7.4 O</w:t>
            </w:r>
            <w:r w:rsidR="00D84301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pis zasobów danych przetwarzanych </w:t>
            </w:r>
            <w:r w:rsidR="00524356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6143F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="00524356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planowanym rozwiązaniu</w:t>
            </w:r>
            <w:r w:rsidR="00502EE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="00524356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kolumna tabeli </w:t>
            </w:r>
            <w:r w:rsidR="00AE19B6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</w:t>
            </w:r>
            <w:r w:rsidR="00524356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akres przetwarzania</w:t>
            </w:r>
            <w:r w:rsidR="00502EE0">
              <w:rPr>
                <w:rFonts w:asciiTheme="minorHAnsi" w:hAnsiTheme="minorHAnsi" w:cstheme="minorHAnsi"/>
                <w:bCs/>
                <w:sz w:val="18"/>
                <w:szCs w:val="18"/>
              </w:rPr>
              <w:t>, wiersz nr 1 , 2 i 3</w:t>
            </w:r>
            <w:r w:rsidR="00524356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33261A63" w14:textId="4F2E0D3F" w:rsidR="00426C81" w:rsidRPr="00C37485" w:rsidRDefault="00AE19B6" w:rsidP="00502EE0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Uaktualniony spis </w:t>
            </w:r>
            <w:r w:rsidR="00426C81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aktów prawnych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zapisano 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poniżej </w:t>
            </w:r>
            <w:r w:rsidR="00426C81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na st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>r. 4</w:t>
            </w:r>
            <w:r w:rsidR="00426C81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</w:tr>
      <w:tr w:rsidR="00A06425" w:rsidRPr="00A659EC" w14:paraId="4851BDEA" w14:textId="77777777" w:rsidTr="00C37485">
        <w:tc>
          <w:tcPr>
            <w:tcW w:w="562" w:type="dxa"/>
            <w:shd w:val="clear" w:color="auto" w:fill="auto"/>
          </w:tcPr>
          <w:p w14:paraId="3E7942B8" w14:textId="36F158DB" w:rsidR="00A06425" w:rsidRPr="00C37485" w:rsidRDefault="00A06425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4D01578C" w14:textId="2A06B687" w:rsidR="00A06425" w:rsidRPr="00C37485" w:rsidRDefault="003D5019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7EA988D9" w14:textId="77777777" w:rsidR="003D5019" w:rsidRPr="00C37485" w:rsidRDefault="003D5019" w:rsidP="00A659E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7.1. Widok kooperacji aplikacji</w:t>
            </w:r>
          </w:p>
          <w:p w14:paraId="48F3D608" w14:textId="77777777" w:rsidR="003D5019" w:rsidRPr="00C37485" w:rsidRDefault="003D5019" w:rsidP="00A659E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Tabela: Lista systemów wykorzystywanych w projekcie</w:t>
            </w:r>
          </w:p>
          <w:p w14:paraId="4788735F" w14:textId="44B734F7" w:rsidR="00A06425" w:rsidRPr="00C37485" w:rsidRDefault="003D5019" w:rsidP="00A659E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poz. 8 Platforma </w:t>
            </w:r>
            <w:r w:rsidR="006143F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e-Usług</w:t>
            </w:r>
          </w:p>
        </w:tc>
        <w:tc>
          <w:tcPr>
            <w:tcW w:w="3402" w:type="dxa"/>
            <w:shd w:val="clear" w:color="auto" w:fill="auto"/>
          </w:tcPr>
          <w:p w14:paraId="1F0CEDF0" w14:textId="0DF0E2B0" w:rsidR="003D5019" w:rsidRPr="00C37485" w:rsidRDefault="00FB7E05" w:rsidP="00A659EC">
            <w:pPr>
              <w:numPr>
                <w:ilvl w:val="0"/>
                <w:numId w:val="2"/>
              </w:numPr>
              <w:spacing w:after="120"/>
              <w:ind w:left="176" w:hanging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K</w:t>
            </w:r>
            <w:r w:rsidR="003D5019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olumn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a</w:t>
            </w:r>
            <w:r w:rsidR="003D5019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pn. „Opis systemu -System udostępniający e</w:t>
            </w:r>
            <w:r w:rsidR="003D5019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noBreakHyphen/>
              <w:t>usługi dla pacjentów (e-Rejestracj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a</w:t>
            </w:r>
            <w:r w:rsidR="003D5019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e-EDM i e-Analizy)  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posiada niedoprecyzowane zapisy</w:t>
            </w:r>
          </w:p>
          <w:p w14:paraId="58BED15C" w14:textId="482553FF" w:rsidR="00A06425" w:rsidRPr="00C37485" w:rsidRDefault="00FB7E05" w:rsidP="00A659EC">
            <w:pPr>
              <w:numPr>
                <w:ilvl w:val="0"/>
                <w:numId w:val="2"/>
              </w:numPr>
              <w:spacing w:after="120"/>
              <w:ind w:left="176" w:hanging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Niezweryfikowana</w:t>
            </w:r>
            <w:r w:rsidR="003D5019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list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a</w:t>
            </w:r>
            <w:r w:rsidR="003D5019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przepływów – m.in. w zakresie komunikacji Systemu P1 z Platformą e-usług wdrażaną w ramach przedmiotowego projektu. </w:t>
            </w:r>
          </w:p>
        </w:tc>
        <w:tc>
          <w:tcPr>
            <w:tcW w:w="3260" w:type="dxa"/>
            <w:shd w:val="clear" w:color="auto" w:fill="auto"/>
          </w:tcPr>
          <w:p w14:paraId="5518C5E4" w14:textId="2D2D20E5" w:rsidR="00FB7E05" w:rsidRPr="00C37485" w:rsidRDefault="00FB7E05" w:rsidP="00A659EC">
            <w:pPr>
              <w:spacing w:after="120"/>
              <w:ind w:left="175" w:hanging="14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1. W kolumnie pn. „Opis systemu -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System udostępniający e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noBreakHyphen/>
              <w:t xml:space="preserve">usługi dla pacjentów (e-Rejestrację, e-EDM i e-Analizy)  należy dostosować zapis o treści „Platforma e-Usług na charakter portalu za pomocą, którego udostępniane będą e-usługi dla odbiorców.” do treści, z której wynika komplementarność przedmiotowego Projektu do aktualnych założeń Projektu: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"Elektroniczna Platforma Gromadzenia, Analizy i Udostępniania zasobów cyfrowych o Zdarzeniach Medycznych" (P1) – faza 2.</w:t>
            </w:r>
          </w:p>
          <w:p w14:paraId="2B72AC10" w14:textId="7DAD58DB" w:rsidR="00A06425" w:rsidRPr="00C37485" w:rsidRDefault="00FB7E05" w:rsidP="001627B6">
            <w:pPr>
              <w:spacing w:after="120"/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2.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  <w:t>Należy zweryfikować listę przepływów – m.in. w zakresie komunikacji Systemu P1 z Platformą e-usług wdrażaną w ramach przedmiotowego projektu. Obecnie ww. prz</w:t>
            </w:r>
            <w:r w:rsidR="001627B6">
              <w:rPr>
                <w:rFonts w:asciiTheme="minorHAnsi" w:hAnsiTheme="minorHAnsi" w:cstheme="minorHAnsi"/>
                <w:bCs/>
                <w:sz w:val="18"/>
                <w:szCs w:val="18"/>
              </w:rPr>
              <w:t>epływ jest tylko jednostronny.</w:t>
            </w:r>
          </w:p>
        </w:tc>
        <w:tc>
          <w:tcPr>
            <w:tcW w:w="5470" w:type="dxa"/>
          </w:tcPr>
          <w:p w14:paraId="12E8CE6E" w14:textId="5A400DC2" w:rsidR="008E6A6B" w:rsidRPr="00C37485" w:rsidRDefault="008E6A6B" w:rsidP="00BA336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Uwzględniając uwagi MZ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pkt.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7. ARCHITEKTURA</w:t>
            </w:r>
            <w:r w:rsidR="00C703E6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tabeli </w:t>
            </w:r>
            <w:r w:rsidR="00C703E6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Lista systemów wykorzystywanych w projekcie</w:t>
            </w:r>
            <w:r w:rsidR="00C703E6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wierszu poz. 8 </w:t>
            </w:r>
            <w:r w:rsidR="00C703E6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Platforma e-Usług</w:t>
            </w:r>
            <w:r w:rsidR="00D75237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kolumnie:</w:t>
            </w:r>
          </w:p>
          <w:p w14:paraId="71212707" w14:textId="4EBC0A69" w:rsidR="00436F77" w:rsidRPr="00C37485" w:rsidRDefault="008E6A6B" w:rsidP="001627B6">
            <w:pPr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1) </w:t>
            </w:r>
            <w:r w:rsidR="00B9470E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systemu</w:t>
            </w:r>
            <w:r w:rsidR="00B9470E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0C016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jednozdaniowy wpis</w:t>
            </w:r>
            <w:r w:rsidR="00436F77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115CCA9B" w14:textId="70E3685E" w:rsidR="003168A4" w:rsidRPr="00502EE0" w:rsidRDefault="00436F77" w:rsidP="00502EE0">
            <w:pPr>
              <w:spacing w:before="60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1627B6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„</w:t>
            </w: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System udostępniający e-usługi dla pacjentów (e-Rejestrację, e-EDM i</w:t>
            </w:r>
            <w:r w:rsid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</w:t>
            </w: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e-Analizy” zamieniono </w:t>
            </w:r>
            <w:r w:rsidR="000C016A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na rozszerzony </w:t>
            </w: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doprecyzowujący opis:</w:t>
            </w:r>
          </w:p>
          <w:p w14:paraId="4FDE3FB7" w14:textId="42B33ACB" w:rsidR="00476B07" w:rsidRDefault="003168A4" w:rsidP="000C016A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„</w:t>
            </w:r>
            <w:r w:rsidR="006143FA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System o charakterze portalu w skład którego wchodzą 3 moduły odpowiadające za realizację e-usług</w:t>
            </w:r>
            <w:r w:rsidR="00476B07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publicznych</w:t>
            </w:r>
            <w:r w:rsidR="006143FA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: e-Rejestracja (zdalna rejestracja do poradni AOS lub POZ), e-EDM (</w:t>
            </w:r>
            <w:r w:rsidR="00476B07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dostęp do EDM) </w:t>
            </w:r>
            <w:r w:rsidR="006B3822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br/>
              <w:t xml:space="preserve">oraz </w:t>
            </w:r>
            <w:r w:rsidR="00476B07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e-usług</w:t>
            </w:r>
            <w:r w:rsidR="006B3822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ę (A2A) e-Analizy, a także </w:t>
            </w:r>
            <w:r w:rsidR="00476B07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System Raportowo-Analityczny </w:t>
            </w:r>
            <w:r w:rsidR="001627B6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zasilający </w:t>
            </w:r>
            <w:r w:rsidR="00476B07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e-Analiz</w:t>
            </w:r>
            <w:r w:rsidR="006B3822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y</w:t>
            </w:r>
            <w:r w:rsidR="00476B07"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. Pacjent po zalogowaniu z jednego punktu ma dostęp do e-usług obejmujących 16 szpitali MSWiA</w:t>
            </w:r>
            <w:r w:rsidR="00476B07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</w:p>
          <w:p w14:paraId="0155D0BF" w14:textId="6AD719DA" w:rsidR="000C016A" w:rsidRDefault="00436F77" w:rsidP="001627B6">
            <w:pPr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2) </w:t>
            </w:r>
            <w:r w:rsidR="000C016A"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Krótki opis ewentualnej zmiany</w:t>
            </w:r>
            <w:r w:rsidR="000C016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wpis: </w:t>
            </w:r>
            <w:r w:rsidR="000C016A" w:rsidRPr="00C37485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„</w:t>
            </w:r>
            <w:r w:rsidR="000C016A" w:rsidRPr="001627B6">
              <w:rPr>
                <w:rFonts w:asciiTheme="minorHAnsi" w:hAnsiTheme="minorHAnsi" w:cstheme="minorHAnsi"/>
                <w:bCs/>
                <w:sz w:val="18"/>
                <w:szCs w:val="18"/>
              </w:rPr>
              <w:t>Platforma e-Usług na charakter portalu za pomocą, którego udostępniane będą e-usługi dla</w:t>
            </w:r>
            <w:r w:rsidR="00502EE0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0C016A" w:rsidRPr="001627B6">
              <w:rPr>
                <w:rFonts w:asciiTheme="minorHAnsi" w:hAnsiTheme="minorHAnsi" w:cstheme="minorHAnsi"/>
                <w:bCs/>
                <w:sz w:val="18"/>
                <w:szCs w:val="18"/>
              </w:rPr>
              <w:t>odbiorców.”</w:t>
            </w:r>
            <w:r w:rsidR="001627B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zamieniono na:</w:t>
            </w:r>
          </w:p>
          <w:p w14:paraId="2769EE74" w14:textId="0F622258" w:rsidR="001627B6" w:rsidRPr="00502EE0" w:rsidRDefault="001627B6" w:rsidP="00502EE0">
            <w:pPr>
              <w:spacing w:before="60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Udostępniane e-usługi publiczne (e-Rejestracja i e-EDM)</w:t>
            </w:r>
            <w:r w:rsid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</w:t>
            </w:r>
            <w:r w:rsidR="006B3822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poprzez Platformę e-Usług </w:t>
            </w:r>
            <w:r w:rsid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zostaną zaprojektowane i wdrożone z zachowaniem komplementarności </w:t>
            </w:r>
            <w:r w:rsidR="006B3822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i </w:t>
            </w:r>
            <w:r w:rsid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zgodnie założeniami/wytycznymi </w:t>
            </w:r>
            <w:r w:rsidR="006B3822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Systemu P1 po uzgodnieniach z Centrum e-Zdrowie.</w:t>
            </w:r>
          </w:p>
          <w:p w14:paraId="5D0CBC9E" w14:textId="77777777" w:rsidR="000C016A" w:rsidRPr="00C37485" w:rsidRDefault="000C016A" w:rsidP="008E6A6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77B1AF" w14:textId="0C4D2A78" w:rsidR="009D694C" w:rsidRDefault="008E6A6B" w:rsidP="005C7147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Uwzględniając uwagi MZ w pkt.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7.1 Widok kooperacji aplikacji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(rysunek) po weryfikacji skorygowano listę przepływów, w</w:t>
            </w:r>
            <w:r w:rsidR="006143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szczególności w zakresie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komunikacji Systemu P1 z Platformą e-Usług (korekta przepływów jednostronnych na przepływy dwustronne).</w:t>
            </w:r>
            <w:r w:rsidR="00A45E4E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Zmieniony wido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k kooperacji aplikacji </w:t>
            </w:r>
            <w:r w:rsidR="00502EE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przedstawiono </w:t>
            </w:r>
            <w:r w:rsidR="006143FA">
              <w:rPr>
                <w:rFonts w:asciiTheme="minorHAnsi" w:hAnsiTheme="minorHAnsi" w:cstheme="minorHAnsi"/>
                <w:bCs/>
                <w:sz w:val="18"/>
                <w:szCs w:val="18"/>
              </w:rPr>
              <w:t>poniżej na str. 5</w:t>
            </w:r>
            <w:r w:rsidR="00A45E4E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693F9C08" w14:textId="5AADA127" w:rsidR="006143FA" w:rsidRPr="00C37485" w:rsidRDefault="006143FA" w:rsidP="005C714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6425" w:rsidRPr="00A659EC" w14:paraId="26E51018" w14:textId="77777777" w:rsidTr="00C37485">
        <w:tc>
          <w:tcPr>
            <w:tcW w:w="562" w:type="dxa"/>
            <w:shd w:val="clear" w:color="auto" w:fill="auto"/>
          </w:tcPr>
          <w:p w14:paraId="02EFA024" w14:textId="23665886" w:rsidR="00A06425" w:rsidRPr="00C37485" w:rsidRDefault="00A06425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3DDF284B" w14:textId="1BA97986" w:rsidR="00A06425" w:rsidRPr="00C37485" w:rsidRDefault="003D5019" w:rsidP="00C37485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383547FA" w14:textId="739FDBB7" w:rsidR="003D5019" w:rsidRPr="00C37485" w:rsidRDefault="003D5019" w:rsidP="00A659E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7.3 Przyjęte założenia technologiczne</w:t>
            </w:r>
          </w:p>
          <w:p w14:paraId="40F67D12" w14:textId="6B8E1B3E" w:rsidR="00C37485" w:rsidRDefault="00C37485" w:rsidP="00A659E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pozycja 7</w:t>
            </w:r>
          </w:p>
          <w:p w14:paraId="3519AD53" w14:textId="4B28E20C" w:rsidR="00A06425" w:rsidRPr="00C37485" w:rsidRDefault="003D5019" w:rsidP="00A659E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Portale</w:t>
            </w:r>
          </w:p>
        </w:tc>
        <w:tc>
          <w:tcPr>
            <w:tcW w:w="3402" w:type="dxa"/>
            <w:shd w:val="clear" w:color="auto" w:fill="auto"/>
          </w:tcPr>
          <w:p w14:paraId="0A1BC189" w14:textId="56C27468" w:rsidR="003D5019" w:rsidRPr="00C37485" w:rsidRDefault="003D5019" w:rsidP="00A659EC">
            <w:pPr>
              <w:numPr>
                <w:ilvl w:val="0"/>
                <w:numId w:val="3"/>
              </w:numPr>
              <w:spacing w:after="120"/>
              <w:ind w:left="176" w:hanging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 związku z wejściem w życie Ustawy z dnia 4 kwietnia 2019 roku o dostępności cyfrowej stron internetowych i aplikacji mobilnych podmiotów publicznych Dz.U. 2019 poz. 848.</w:t>
            </w:r>
            <w:r w:rsidR="003526A1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proponuje</w:t>
            </w:r>
            <w:r w:rsidR="00273C17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my zmianę zapisu.</w:t>
            </w:r>
          </w:p>
          <w:p w14:paraId="351B1F19" w14:textId="0099F942" w:rsidR="0098287A" w:rsidRPr="00C37485" w:rsidRDefault="00774C81" w:rsidP="005C7147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Prosimy o potwierdzenie czy przyjęte założenia technologiczne uwzględniają wytyczne Centrum e-Zdrowia w obszarze rejestrowania zdarzeń medycznych (opartych o HL7 FHIR) oraz wymiany EDM opartej o profil IHE XDS.b.?</w:t>
            </w:r>
          </w:p>
        </w:tc>
        <w:tc>
          <w:tcPr>
            <w:tcW w:w="3260" w:type="dxa"/>
            <w:shd w:val="clear" w:color="auto" w:fill="auto"/>
          </w:tcPr>
          <w:p w14:paraId="3C106033" w14:textId="77777777" w:rsidR="00D9065A" w:rsidRPr="00C37485" w:rsidRDefault="00D9065A" w:rsidP="00D906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Proponujemy zmianę treści na:</w:t>
            </w:r>
          </w:p>
          <w:p w14:paraId="5B4756A6" w14:textId="77777777" w:rsidR="00D9065A" w:rsidRPr="00C37485" w:rsidRDefault="00D9065A" w:rsidP="00D906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Jest:</w:t>
            </w:r>
          </w:p>
          <w:p w14:paraId="5AD3FB24" w14:textId="77777777" w:rsidR="00D9065A" w:rsidRPr="00C37485" w:rsidRDefault="00D9065A" w:rsidP="00D906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WCAG 2.0 AA, HTML5</w:t>
            </w:r>
          </w:p>
          <w:p w14:paraId="11566FF2" w14:textId="77777777" w:rsidR="00D9065A" w:rsidRPr="00C37485" w:rsidRDefault="00D9065A" w:rsidP="00D906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Powinno być:</w:t>
            </w:r>
          </w:p>
          <w:p w14:paraId="6C84C2AB" w14:textId="3C113E8D" w:rsidR="00A06425" w:rsidRPr="00C37485" w:rsidRDefault="00D9065A" w:rsidP="00D906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WCAG 2.1 AA, HTML5</w:t>
            </w:r>
          </w:p>
        </w:tc>
        <w:tc>
          <w:tcPr>
            <w:tcW w:w="5470" w:type="dxa"/>
          </w:tcPr>
          <w:p w14:paraId="52DCE4D2" w14:textId="77777777" w:rsidR="00502EE0" w:rsidRDefault="0066562B" w:rsidP="00C068FA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Zgodnie ze wskazaną przez </w:t>
            </w:r>
            <w:r w:rsidR="00502EE0">
              <w:rPr>
                <w:rFonts w:asciiTheme="minorHAnsi" w:hAnsiTheme="minorHAnsi" w:cstheme="minorHAnsi"/>
                <w:sz w:val="18"/>
                <w:szCs w:val="18"/>
              </w:rPr>
              <w:t>MZ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A336C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Ustaw</w:t>
            </w:r>
            <w:r w:rsidR="00502EE0">
              <w:rPr>
                <w:rFonts w:asciiTheme="minorHAnsi" w:hAnsiTheme="minorHAnsi" w:cstheme="minorHAnsi"/>
                <w:bCs/>
                <w:sz w:val="18"/>
                <w:szCs w:val="18"/>
              </w:rPr>
              <w:t>ą</w:t>
            </w:r>
            <w:r w:rsidR="00BA336C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dnia 4</w:t>
            </w:r>
            <w:r w:rsidR="00502EE0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BA336C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kwietnia 2019 roku o dostępności cyfrowej stron internetowych i aplikacji mobilnych podmiotów publicznych (Dz.U. 2019 poz. 848) </w:t>
            </w:r>
            <w:r w:rsidR="00A1123A" w:rsidRPr="00C37485">
              <w:rPr>
                <w:rFonts w:asciiTheme="minorHAnsi" w:hAnsiTheme="minorHAnsi" w:cstheme="minorHAnsi"/>
                <w:sz w:val="18"/>
                <w:szCs w:val="18"/>
              </w:rPr>
              <w:t>dokonujemy zmiany</w:t>
            </w:r>
            <w:r w:rsidR="00382582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B6EB7" w:rsidRPr="00C37485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502EE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1B6EB7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pkt. </w:t>
            </w:r>
            <w:r w:rsidR="001B6EB7"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7.3 Przyjęte założenia technologiczne</w:t>
            </w:r>
            <w:r w:rsidR="001B6EB7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B6EB7"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  <w:r w:rsidR="001B6EB7" w:rsidRPr="00C37485">
              <w:rPr>
                <w:rFonts w:asciiTheme="minorHAnsi" w:hAnsiTheme="minorHAnsi" w:cstheme="minorHAnsi"/>
                <w:sz w:val="18"/>
                <w:szCs w:val="18"/>
              </w:rPr>
              <w:t>=7;</w:t>
            </w:r>
            <w:r w:rsidR="001B6EB7"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Obszar</w:t>
            </w:r>
            <w:r w:rsidR="001B6EB7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=Portale; </w:t>
            </w:r>
            <w:r w:rsidR="001B6EB7"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Założenia technologiczne</w:t>
            </w:r>
            <w:r w:rsidR="001B6EB7"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= WCAG 2.1 AA, HTML5. </w:t>
            </w:r>
          </w:p>
          <w:p w14:paraId="5F7EB50F" w14:textId="7F43375C" w:rsidR="00C37485" w:rsidRDefault="00382582" w:rsidP="00C068FA">
            <w:pPr>
              <w:spacing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Potwierdzamy, że przyjęte założenia technologiczne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uwzględniają wytyczne Centrum e-Zdrowia </w:t>
            </w:r>
            <w:r w:rsidR="000C016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M</w:t>
            </w:r>
            <w:r w:rsidR="00C068F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inisterstwa </w:t>
            </w:r>
            <w:r w:rsidR="000C016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Z</w:t>
            </w:r>
            <w:r w:rsidR="00C068F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drowia</w:t>
            </w:r>
            <w:r w:rsidR="000C016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 obszarze rejestrowania zdarzeń medycznych (opartych o HL7 FHIR) oraz wymiany EDM opartej o profil IHE XDS.b.</w:t>
            </w:r>
            <w:r w:rsidR="002F4D30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3C2D09FD" w14:textId="1AF4EB60" w:rsidR="00A06425" w:rsidRPr="00C37485" w:rsidRDefault="002F4D30" w:rsidP="00C068FA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Generalnie</w:t>
            </w:r>
            <w:r w:rsidR="00FC18E2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potwierdzamy, że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r</w:t>
            </w:r>
            <w:r w:rsidR="00FC18E2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ealizacja Projektu zakłada stałą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współpracę z Centrum e-Zdrowie </w:t>
            </w:r>
            <w:r w:rsidR="00C068FA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Ministerstwa Zdrowia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by</w:t>
            </w:r>
            <w:r w:rsidR="00FC18E2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przygotowywane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rozwiązania </w:t>
            </w:r>
            <w:r w:rsidR="00FC18E2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były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komplementarne</w:t>
            </w:r>
            <w:r w:rsidR="007902E0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ewentualnie </w:t>
            </w:r>
            <w:r w:rsidR="007902E0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niekolizyjnie </w:t>
            </w:r>
            <w:r w:rsidR="00FC18E2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uzupełniane o elementy wynikające z potrzeb </w:t>
            </w:r>
            <w:r w:rsidR="007902E0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podmiotów leczniczych </w:t>
            </w:r>
            <w:r w:rsidR="00FC18E2"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MSWiA.</w:t>
            </w:r>
          </w:p>
        </w:tc>
      </w:tr>
    </w:tbl>
    <w:p w14:paraId="29F3FB2B" w14:textId="77777777" w:rsidR="00564AA7" w:rsidRDefault="00564AA7" w:rsidP="00C64B1B">
      <w:pPr>
        <w:jc w:val="center"/>
        <w:sectPr w:rsidR="00564AA7" w:rsidSect="00A06425">
          <w:footerReference w:type="default" r:id="rId8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66D88C4F" w14:textId="77777777" w:rsidR="00C37485" w:rsidRDefault="00C37485" w:rsidP="008C5C1C">
      <w:pPr>
        <w:pStyle w:val="Akapitzlist"/>
        <w:spacing w:before="120"/>
        <w:ind w:left="426"/>
        <w:contextualSpacing w:val="0"/>
        <w:rPr>
          <w:rFonts w:asciiTheme="minorHAnsi" w:hAnsiTheme="minorHAnsi" w:cstheme="minorHAnsi"/>
          <w:b/>
          <w:sz w:val="20"/>
          <w:szCs w:val="22"/>
        </w:rPr>
      </w:pPr>
    </w:p>
    <w:p w14:paraId="0DF97AD7" w14:textId="0EC7F1E3" w:rsidR="008C5C1C" w:rsidRPr="00C37485" w:rsidRDefault="00C37485" w:rsidP="00C37485">
      <w:pPr>
        <w:pStyle w:val="Akapitzlist"/>
        <w:spacing w:before="120"/>
        <w:ind w:left="0" w:firstLine="567"/>
        <w:contextualSpacing w:val="0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b/>
          <w:sz w:val="20"/>
          <w:szCs w:val="22"/>
        </w:rPr>
        <w:t xml:space="preserve">Pkt. 6 OTOCZENIE PRAWNE </w:t>
      </w:r>
      <w:r w:rsidRPr="00C37485">
        <w:rPr>
          <w:rFonts w:asciiTheme="minorHAnsi" w:hAnsiTheme="minorHAnsi" w:cstheme="minorHAnsi"/>
          <w:sz w:val="20"/>
          <w:szCs w:val="22"/>
        </w:rPr>
        <w:t>Opisu Założeń Projektu Informatycznego e-Zdrowie w SP ZOZ MSWiA- s</w:t>
      </w:r>
      <w:r w:rsidR="008C5C1C" w:rsidRPr="00C37485">
        <w:rPr>
          <w:rFonts w:asciiTheme="minorHAnsi" w:hAnsiTheme="minorHAnsi" w:cstheme="minorHAnsi"/>
          <w:sz w:val="20"/>
          <w:szCs w:val="22"/>
        </w:rPr>
        <w:t xml:space="preserve">pis aktów prawnych </w:t>
      </w:r>
      <w:r w:rsidRPr="00C37485">
        <w:rPr>
          <w:rFonts w:asciiTheme="minorHAnsi" w:hAnsiTheme="minorHAnsi" w:cstheme="minorHAnsi"/>
          <w:sz w:val="20"/>
          <w:szCs w:val="22"/>
        </w:rPr>
        <w:t>po korekcie (</w:t>
      </w:r>
      <w:r>
        <w:rPr>
          <w:rFonts w:asciiTheme="minorHAnsi" w:hAnsiTheme="minorHAnsi" w:cstheme="minorHAnsi"/>
          <w:sz w:val="20"/>
          <w:szCs w:val="22"/>
        </w:rPr>
        <w:t>odniesienie do uwagi</w:t>
      </w:r>
      <w:r w:rsidR="008C5C1C" w:rsidRPr="00C37485">
        <w:rPr>
          <w:rFonts w:asciiTheme="minorHAnsi" w:hAnsiTheme="minorHAnsi" w:cstheme="minorHAnsi"/>
          <w:sz w:val="20"/>
          <w:szCs w:val="22"/>
        </w:rPr>
        <w:t xml:space="preserve"> MZ nr 3</w:t>
      </w:r>
      <w:r w:rsidRPr="00C37485">
        <w:rPr>
          <w:rFonts w:asciiTheme="minorHAnsi" w:hAnsiTheme="minorHAnsi" w:cstheme="minorHAnsi"/>
          <w:sz w:val="20"/>
          <w:szCs w:val="22"/>
        </w:rPr>
        <w:t>)</w:t>
      </w:r>
      <w:r w:rsidR="008C5C1C" w:rsidRPr="00C37485">
        <w:rPr>
          <w:rFonts w:asciiTheme="minorHAnsi" w:hAnsiTheme="minorHAnsi" w:cstheme="minorHAnsi"/>
          <w:sz w:val="20"/>
          <w:szCs w:val="22"/>
        </w:rPr>
        <w:t>:</w:t>
      </w:r>
    </w:p>
    <w:p w14:paraId="3CD6481E" w14:textId="367DB39F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17 lutego 2005 r. o informatyzacji działalności podmiotów realizujących zadania publiczne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 xml:space="preserve">Dz. U.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>2020 r. poz. 364);</w:t>
      </w:r>
    </w:p>
    <w:p w14:paraId="0399717E" w14:textId="3A8C614E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10 maja 2018 r. o ochronie danych osobowych (</w:t>
      </w:r>
      <w:r w:rsidR="00D903E0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 xml:space="preserve">Dz.U.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="00D903E0" w:rsidRPr="00C37485">
        <w:rPr>
          <w:rFonts w:asciiTheme="minorHAnsi" w:hAnsiTheme="minorHAnsi" w:cstheme="minorHAnsi"/>
          <w:sz w:val="20"/>
          <w:szCs w:val="22"/>
        </w:rPr>
        <w:t>2019</w:t>
      </w:r>
      <w:r w:rsidRPr="00C37485">
        <w:rPr>
          <w:rFonts w:asciiTheme="minorHAnsi" w:hAnsiTheme="minorHAnsi" w:cstheme="minorHAnsi"/>
          <w:sz w:val="20"/>
          <w:szCs w:val="22"/>
        </w:rPr>
        <w:t xml:space="preserve">, poz. </w:t>
      </w:r>
      <w:r w:rsidR="00D903E0" w:rsidRPr="00C37485">
        <w:rPr>
          <w:rFonts w:asciiTheme="minorHAnsi" w:hAnsiTheme="minorHAnsi" w:cstheme="minorHAnsi"/>
          <w:sz w:val="20"/>
          <w:szCs w:val="22"/>
        </w:rPr>
        <w:t>1781</w:t>
      </w:r>
      <w:r w:rsidRPr="00C37485">
        <w:rPr>
          <w:rFonts w:asciiTheme="minorHAnsi" w:hAnsiTheme="minorHAnsi" w:cstheme="minorHAnsi"/>
          <w:sz w:val="20"/>
          <w:szCs w:val="22"/>
        </w:rPr>
        <w:t xml:space="preserve">).  </w:t>
      </w:r>
    </w:p>
    <w:p w14:paraId="30A3AE9D" w14:textId="00AE51FF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 dnia 28 kwietnia 2011 r. o systemie informacji w ochronie zdrowia 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 xml:space="preserve">Dz. U.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>2020, poz. 702)</w:t>
      </w:r>
    </w:p>
    <w:p w14:paraId="126E8D96" w14:textId="77777777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5 sierpnia 2010 r. o ochronie informacji niejawnych (Dz.U. z 2018 r. poz. 412, 650, 1000, 1083 i 1669 oraz z 2019 r. poz. 125);</w:t>
      </w:r>
    </w:p>
    <w:p w14:paraId="363A7116" w14:textId="1B0A5924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6 listopada 2008 r. o prawach pacjenta i Rzecznika Praw Pacjenta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>Dz. U. z 2020 r. poz. 849);</w:t>
      </w:r>
    </w:p>
    <w:p w14:paraId="7B11184E" w14:textId="66059329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5 grudnia 1996 r. o zawodach lekarza i lekarza dentysty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>Dz. U. z 2020 r. poz. 514);</w:t>
      </w:r>
    </w:p>
    <w:p w14:paraId="59DE54D5" w14:textId="0EAC3D0A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15 lipca 2011 r. o zawodach pielęgniarki i położnej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 xml:space="preserve">Dz. U.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>2020 r. poz. 562);</w:t>
      </w:r>
    </w:p>
    <w:p w14:paraId="416949D1" w14:textId="4781E511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15 kwietnia 2011 r. o działalności leczniczej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>Dz. U. 2020 r. poz. 295);</w:t>
      </w:r>
    </w:p>
    <w:p w14:paraId="7F41B9FA" w14:textId="1C2B24E8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18 lipca 2002 r. o świadczeniu usług drogą elektroniczną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>Dz. U. z 2020 r. poz. 344);</w:t>
      </w:r>
    </w:p>
    <w:p w14:paraId="1788B0F8" w14:textId="5DB5BE6B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5 września 2016 r. o usługach zaufania, identyfikacji elektronicznej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>Dz. U. 2020 r. poz. 1173);</w:t>
      </w:r>
    </w:p>
    <w:p w14:paraId="71F9EB63" w14:textId="43ED7FFA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27 sierpnia 2004 r. o świadczeniach opieki zdrowotnej finansowanych ze środków publicznych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>Dz. U. z 2020 r. poz. 1510);</w:t>
      </w:r>
    </w:p>
    <w:p w14:paraId="1BC8383E" w14:textId="36A35AD5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29 stycznia 2004 r. – Prawo zamówień publicznych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="002D35F1" w:rsidRPr="00C37485">
        <w:rPr>
          <w:rFonts w:asciiTheme="minorHAnsi" w:hAnsiTheme="minorHAnsi" w:cstheme="minorHAnsi"/>
          <w:sz w:val="20"/>
          <w:szCs w:val="22"/>
        </w:rPr>
        <w:t>DZ.U. z</w:t>
      </w:r>
      <w:r w:rsidRPr="00C37485">
        <w:rPr>
          <w:rFonts w:asciiTheme="minorHAnsi" w:hAnsiTheme="minorHAnsi" w:cstheme="minorHAnsi"/>
          <w:sz w:val="20"/>
          <w:szCs w:val="22"/>
        </w:rPr>
        <w:t xml:space="preserve"> 2019 r. poz. 1843)</w:t>
      </w:r>
    </w:p>
    <w:p w14:paraId="6B225EFD" w14:textId="0C8E780B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 xml:space="preserve"> Ustawa z dnia 4 kwietnia 2019 roku o dostępności cyfrowej stron internetowych i aplikacji mobilnych podmiotów pu</w:t>
      </w:r>
      <w:r w:rsidR="00B42B5A" w:rsidRPr="00C37485">
        <w:rPr>
          <w:rFonts w:asciiTheme="minorHAnsi" w:hAnsiTheme="minorHAnsi" w:cstheme="minorHAnsi"/>
          <w:sz w:val="20"/>
          <w:szCs w:val="22"/>
        </w:rPr>
        <w:t>blicznych (Dz.U. 2019 poz. 848);</w:t>
      </w:r>
    </w:p>
    <w:p w14:paraId="20A30028" w14:textId="14AF587C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5 lipca 2018 r. o krajowym systemie cyberbezpieczeństwa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>Dz.U. 2020 poz. 1369).</w:t>
      </w:r>
    </w:p>
    <w:p w14:paraId="34F5B44C" w14:textId="7151D4A0" w:rsidR="002D35F1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27 sierpnia 2009 roku o finansach publicznych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 xml:space="preserve">Dz.U.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 xml:space="preserve">2019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r. </w:t>
      </w:r>
      <w:r w:rsidR="00502EE0">
        <w:rPr>
          <w:rFonts w:asciiTheme="minorHAnsi" w:hAnsiTheme="minorHAnsi" w:cstheme="minorHAnsi"/>
          <w:sz w:val="20"/>
          <w:szCs w:val="22"/>
        </w:rPr>
        <w:t>poz. 869).</w:t>
      </w:r>
    </w:p>
    <w:p w14:paraId="2ED441AD" w14:textId="77777777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lastRenderedPageBreak/>
        <w:t>Rozporządzenie Parlamentu Europejskiego i Rady (UE) nr 910/2014 w sprawie identyfikacji elektronicznej i usług zaufania w odniesieniu do transakcji elektronicznych na rynku wewnętrznym oraz uchylające dyrektywę 1999/93/WE (Dz. Urz. UE C z 2012 r.);</w:t>
      </w:r>
    </w:p>
    <w:p w14:paraId="1FE84CC3" w14:textId="33E06A42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Rady Ministrów z dnia 12 kwietnia 2012 r. w sprawie Krajowych Ram Interoperacyjności, minimalnych wymagań dla rejestrów publicznych i wymiany informacji w postaci elektronicznej oraz minimalnych wymagań dla systemó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w teleinformatycznych (Dz. U. z </w:t>
      </w:r>
      <w:r w:rsidRPr="00C37485">
        <w:rPr>
          <w:rFonts w:asciiTheme="minorHAnsi" w:hAnsiTheme="minorHAnsi" w:cstheme="minorHAnsi"/>
          <w:sz w:val="20"/>
          <w:szCs w:val="22"/>
        </w:rPr>
        <w:t>2017 r., poz. 2247);</w:t>
      </w:r>
    </w:p>
    <w:p w14:paraId="2DD5902F" w14:textId="43592764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</w:t>
      </w:r>
      <w:r w:rsidR="002D35F1" w:rsidRPr="00C37485">
        <w:rPr>
          <w:rFonts w:asciiTheme="minorHAnsi" w:hAnsiTheme="minorHAnsi" w:cstheme="minorHAnsi"/>
          <w:sz w:val="20"/>
          <w:szCs w:val="22"/>
        </w:rPr>
        <w:t>nętrznych (Dz. U.</w:t>
      </w:r>
      <w:r w:rsidRPr="00C37485">
        <w:rPr>
          <w:rFonts w:asciiTheme="minorHAnsi" w:hAnsiTheme="minorHAnsi" w:cstheme="minorHAnsi"/>
          <w:sz w:val="20"/>
          <w:szCs w:val="22"/>
        </w:rPr>
        <w:t xml:space="preserve">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>2020 r. poz. 788)</w:t>
      </w:r>
    </w:p>
    <w:p w14:paraId="75092F84" w14:textId="730707BE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Ministra Zdrowia z dnia 7 lipca 2017 r</w:t>
      </w:r>
      <w:r w:rsidR="005C7147" w:rsidRPr="00C37485">
        <w:rPr>
          <w:rFonts w:asciiTheme="minorHAnsi" w:hAnsiTheme="minorHAnsi" w:cstheme="minorHAnsi"/>
          <w:sz w:val="20"/>
          <w:szCs w:val="22"/>
        </w:rPr>
        <w:t>oku</w:t>
      </w:r>
      <w:r w:rsidRPr="00C37485">
        <w:rPr>
          <w:rFonts w:asciiTheme="minorHAnsi" w:hAnsiTheme="minorHAnsi" w:cstheme="minorHAnsi"/>
          <w:sz w:val="20"/>
          <w:szCs w:val="22"/>
        </w:rPr>
        <w:t xml:space="preserve"> w sprawie minimalnej funkcjonalności dla systemów teleinformatycznych umożliwiających realizację usług związanych z prowadzeniem przez świadczeniodawcę list oczekujących na udzielenie świadcz</w:t>
      </w:r>
      <w:r w:rsidR="002D35F1" w:rsidRPr="00C37485">
        <w:rPr>
          <w:rFonts w:asciiTheme="minorHAnsi" w:hAnsiTheme="minorHAnsi" w:cstheme="minorHAnsi"/>
          <w:sz w:val="20"/>
          <w:szCs w:val="22"/>
        </w:rPr>
        <w:t>enia opieki zdrowotnej (Dz. U.</w:t>
      </w:r>
      <w:r w:rsidRPr="00C37485">
        <w:rPr>
          <w:rFonts w:asciiTheme="minorHAnsi" w:hAnsiTheme="minorHAnsi" w:cstheme="minorHAnsi"/>
          <w:sz w:val="20"/>
          <w:szCs w:val="22"/>
        </w:rPr>
        <w:t xml:space="preserve">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>2017 r. poz. 1404).</w:t>
      </w:r>
    </w:p>
    <w:p w14:paraId="7C70CFFD" w14:textId="6B570345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Ministra Cyfryzacji z dnia 10 marca 2020 r</w:t>
      </w:r>
      <w:r w:rsidR="005C7147" w:rsidRPr="00C37485">
        <w:rPr>
          <w:rFonts w:asciiTheme="minorHAnsi" w:hAnsiTheme="minorHAnsi" w:cstheme="minorHAnsi"/>
          <w:sz w:val="20"/>
          <w:szCs w:val="22"/>
        </w:rPr>
        <w:t>oku</w:t>
      </w:r>
      <w:r w:rsidRPr="00C37485">
        <w:rPr>
          <w:rFonts w:asciiTheme="minorHAnsi" w:hAnsiTheme="minorHAnsi" w:cstheme="minorHAnsi"/>
          <w:sz w:val="20"/>
          <w:szCs w:val="22"/>
        </w:rPr>
        <w:t xml:space="preserve"> w sprawie szczegółowych warunków organizacyjnych i technicznych, które powinien spełniać system teleinformatyczny służący do uwierzytelniania użytkowników (Dz. U. z 2020 r. poz. 399)</w:t>
      </w:r>
      <w:r w:rsidR="00502EE0">
        <w:rPr>
          <w:rFonts w:asciiTheme="minorHAnsi" w:hAnsiTheme="minorHAnsi" w:cstheme="minorHAnsi"/>
          <w:sz w:val="20"/>
          <w:szCs w:val="22"/>
        </w:rPr>
        <w:t>.</w:t>
      </w:r>
    </w:p>
    <w:p w14:paraId="1629356D" w14:textId="29BC6D8F" w:rsidR="00524356" w:rsidRPr="00C37485" w:rsidRDefault="00524356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12 maja 2011 roku o refundacji leków, środków spożywczych specjalnego przeznaczenia żywieniowego oraz wyrobów medycznych</w:t>
      </w:r>
      <w:r w:rsidR="00502EE0">
        <w:rPr>
          <w:rFonts w:asciiTheme="minorHAnsi" w:hAnsiTheme="minorHAnsi" w:cstheme="minorHAnsi"/>
          <w:sz w:val="20"/>
          <w:szCs w:val="22"/>
        </w:rPr>
        <w:t xml:space="preserve"> (t.j. Dz. U. 2020 r. poz. 357).</w:t>
      </w:r>
    </w:p>
    <w:p w14:paraId="34337903" w14:textId="71FAC2EA" w:rsidR="0062444E" w:rsidRPr="00C37485" w:rsidRDefault="0062444E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Ministra Zdrowia z dnia 26 czerwca 2020 r</w:t>
      </w:r>
      <w:r w:rsidR="00502EE0">
        <w:rPr>
          <w:rFonts w:asciiTheme="minorHAnsi" w:hAnsiTheme="minorHAnsi" w:cstheme="minorHAnsi"/>
          <w:sz w:val="20"/>
          <w:szCs w:val="22"/>
        </w:rPr>
        <w:t>oku</w:t>
      </w:r>
      <w:r w:rsidRPr="00C37485">
        <w:rPr>
          <w:rFonts w:asciiTheme="minorHAnsi" w:hAnsiTheme="minorHAnsi" w:cstheme="minorHAnsi"/>
          <w:sz w:val="20"/>
          <w:szCs w:val="22"/>
        </w:rPr>
        <w:t xml:space="preserve"> w sprawie szczegółowego zakresu danych zdarzenia medycznego przetwarzanego w systemie informacji oraz sposobu i terminów przekazywania tych danych do Systemu Informacji Medycznej (Dz. U. z 2020 r. poz. 1253)</w:t>
      </w:r>
      <w:r w:rsidR="00502EE0">
        <w:rPr>
          <w:rFonts w:asciiTheme="minorHAnsi" w:hAnsiTheme="minorHAnsi" w:cstheme="minorHAnsi"/>
          <w:sz w:val="20"/>
          <w:szCs w:val="22"/>
        </w:rPr>
        <w:t>.</w:t>
      </w:r>
    </w:p>
    <w:p w14:paraId="166F5877" w14:textId="3E37FDB9" w:rsidR="0062444E" w:rsidRPr="00C37485" w:rsidRDefault="0062444E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 xml:space="preserve">Rozporządzenie Ministra Zdrowia z dnia 13 kwietnia 2018 </w:t>
      </w:r>
      <w:r w:rsidR="007830B8" w:rsidRPr="00C37485">
        <w:rPr>
          <w:rFonts w:asciiTheme="minorHAnsi" w:hAnsiTheme="minorHAnsi" w:cstheme="minorHAnsi"/>
          <w:sz w:val="20"/>
          <w:szCs w:val="22"/>
        </w:rPr>
        <w:t xml:space="preserve">r. </w:t>
      </w:r>
      <w:r w:rsidRPr="00C37485">
        <w:rPr>
          <w:rFonts w:asciiTheme="minorHAnsi" w:hAnsiTheme="minorHAnsi" w:cstheme="minorHAnsi"/>
          <w:sz w:val="20"/>
          <w:szCs w:val="22"/>
        </w:rPr>
        <w:t>w sprawie recept (Dz. U. z 2018 r. poz. 745)</w:t>
      </w:r>
      <w:r w:rsidR="00502EE0">
        <w:rPr>
          <w:rFonts w:asciiTheme="minorHAnsi" w:hAnsiTheme="minorHAnsi" w:cstheme="minorHAnsi"/>
          <w:sz w:val="20"/>
          <w:szCs w:val="22"/>
        </w:rPr>
        <w:t>.</w:t>
      </w:r>
    </w:p>
    <w:p w14:paraId="184145B2" w14:textId="5C10FC1E" w:rsidR="00C37485" w:rsidRPr="00C37485" w:rsidRDefault="0062444E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sz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 xml:space="preserve">Rozporządzenie Ministra Zdrowia z </w:t>
      </w:r>
      <w:r w:rsidR="007830B8" w:rsidRPr="00C37485">
        <w:rPr>
          <w:rFonts w:asciiTheme="minorHAnsi" w:hAnsiTheme="minorHAnsi" w:cstheme="minorHAnsi"/>
          <w:sz w:val="20"/>
          <w:szCs w:val="22"/>
        </w:rPr>
        <w:t>dnia 6 kwietnia 2020 r</w:t>
      </w:r>
      <w:r w:rsidR="00147BA2">
        <w:rPr>
          <w:rFonts w:asciiTheme="minorHAnsi" w:hAnsiTheme="minorHAnsi" w:cstheme="minorHAnsi"/>
          <w:sz w:val="20"/>
          <w:szCs w:val="22"/>
        </w:rPr>
        <w:t>oku</w:t>
      </w:r>
      <w:r w:rsidR="007830B8" w:rsidRPr="00C37485">
        <w:rPr>
          <w:rFonts w:asciiTheme="minorHAnsi" w:hAnsiTheme="minorHAnsi" w:cstheme="minorHAnsi"/>
          <w:sz w:val="20"/>
          <w:szCs w:val="22"/>
        </w:rPr>
        <w:t xml:space="preserve"> w sprawie rodzajów, zakresu i wzorów dokumentacji medycznej oraz sposobu jej przetwarzania</w:t>
      </w:r>
      <w:r w:rsidR="00E17606" w:rsidRPr="00C37485">
        <w:rPr>
          <w:rFonts w:asciiTheme="minorHAnsi" w:hAnsiTheme="minorHAnsi" w:cstheme="minorHAnsi"/>
          <w:sz w:val="20"/>
          <w:szCs w:val="22"/>
        </w:rPr>
        <w:t xml:space="preserve"> (Dz. U. z 2020 r. poz. 666)</w:t>
      </w:r>
      <w:r w:rsidR="00C37485">
        <w:rPr>
          <w:rFonts w:asciiTheme="minorHAnsi" w:hAnsiTheme="minorHAnsi" w:cstheme="minorHAnsi"/>
          <w:sz w:val="20"/>
          <w:szCs w:val="22"/>
        </w:rPr>
        <w:t>.</w:t>
      </w:r>
    </w:p>
    <w:p w14:paraId="5124CA0A" w14:textId="280E05EC" w:rsidR="00C37485" w:rsidRDefault="00C37485">
      <w:pPr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br w:type="page"/>
      </w:r>
    </w:p>
    <w:p w14:paraId="781F4562" w14:textId="04204B26" w:rsidR="00C64B1B" w:rsidRPr="00147BA2" w:rsidRDefault="00147BA2" w:rsidP="00147BA2">
      <w:pPr>
        <w:ind w:left="567" w:firstLine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18"/>
        </w:rPr>
        <w:lastRenderedPageBreak/>
        <w:t>P</w:t>
      </w:r>
      <w:r w:rsidR="006143FA" w:rsidRPr="00147BA2">
        <w:rPr>
          <w:rFonts w:asciiTheme="minorHAnsi" w:hAnsiTheme="minorHAnsi" w:cstheme="minorHAnsi"/>
          <w:sz w:val="20"/>
          <w:szCs w:val="18"/>
        </w:rPr>
        <w:t xml:space="preserve">kt. </w:t>
      </w:r>
      <w:r w:rsidR="006143FA" w:rsidRPr="00147BA2">
        <w:rPr>
          <w:rFonts w:asciiTheme="minorHAnsi" w:hAnsiTheme="minorHAnsi" w:cstheme="minorHAnsi"/>
          <w:b/>
          <w:sz w:val="20"/>
          <w:szCs w:val="18"/>
        </w:rPr>
        <w:t>7.1 Widok kooperacji aplikacji</w:t>
      </w:r>
      <w:r w:rsidR="006143FA" w:rsidRPr="00147BA2">
        <w:rPr>
          <w:rFonts w:asciiTheme="minorHAnsi" w:hAnsiTheme="minorHAnsi" w:cstheme="minorHAnsi"/>
          <w:sz w:val="20"/>
          <w:szCs w:val="18"/>
        </w:rPr>
        <w:t xml:space="preserve"> (rysunek) po weryfikacji skorygowano listę przepływów, w szczególności w</w:t>
      </w:r>
      <w:r>
        <w:rPr>
          <w:rFonts w:asciiTheme="minorHAnsi" w:hAnsiTheme="minorHAnsi" w:cstheme="minorHAnsi"/>
          <w:sz w:val="20"/>
          <w:szCs w:val="18"/>
        </w:rPr>
        <w:t> </w:t>
      </w:r>
      <w:r w:rsidR="006143FA" w:rsidRPr="00147BA2">
        <w:rPr>
          <w:rFonts w:asciiTheme="minorHAnsi" w:hAnsiTheme="minorHAnsi" w:cstheme="minorHAnsi"/>
          <w:sz w:val="20"/>
          <w:szCs w:val="18"/>
        </w:rPr>
        <w:t xml:space="preserve">zakresie </w:t>
      </w:r>
      <w:r w:rsidR="006143FA" w:rsidRPr="00147BA2">
        <w:rPr>
          <w:rFonts w:asciiTheme="minorHAnsi" w:hAnsiTheme="minorHAnsi" w:cstheme="minorHAnsi"/>
          <w:bCs/>
          <w:sz w:val="20"/>
          <w:szCs w:val="18"/>
        </w:rPr>
        <w:t xml:space="preserve">komunikacji </w:t>
      </w:r>
      <w:r>
        <w:rPr>
          <w:rFonts w:asciiTheme="minorHAnsi" w:hAnsiTheme="minorHAnsi" w:cstheme="minorHAnsi"/>
          <w:bCs/>
          <w:sz w:val="20"/>
          <w:szCs w:val="18"/>
        </w:rPr>
        <w:t xml:space="preserve">Platformy e-Usług z </w:t>
      </w:r>
      <w:r w:rsidR="006143FA" w:rsidRPr="00147BA2">
        <w:rPr>
          <w:rFonts w:asciiTheme="minorHAnsi" w:hAnsiTheme="minorHAnsi" w:cstheme="minorHAnsi"/>
          <w:bCs/>
          <w:sz w:val="20"/>
          <w:szCs w:val="18"/>
        </w:rPr>
        <w:t>System</w:t>
      </w:r>
      <w:r>
        <w:rPr>
          <w:rFonts w:asciiTheme="minorHAnsi" w:hAnsiTheme="minorHAnsi" w:cstheme="minorHAnsi"/>
          <w:bCs/>
          <w:sz w:val="20"/>
          <w:szCs w:val="18"/>
        </w:rPr>
        <w:t>em P1.</w:t>
      </w:r>
    </w:p>
    <w:p w14:paraId="145A06C4" w14:textId="77777777" w:rsidR="00564AA7" w:rsidRDefault="00564AA7" w:rsidP="00C37485">
      <w:pPr>
        <w:ind w:firstLine="567"/>
        <w:rPr>
          <w:rFonts w:asciiTheme="minorHAnsi" w:hAnsiTheme="minorHAnsi" w:cstheme="minorHAnsi"/>
          <w:sz w:val="22"/>
        </w:rPr>
      </w:pPr>
    </w:p>
    <w:p w14:paraId="26F65328" w14:textId="77777777" w:rsidR="006B3822" w:rsidRDefault="006B3822" w:rsidP="00C37485">
      <w:pPr>
        <w:ind w:firstLine="567"/>
        <w:rPr>
          <w:rFonts w:asciiTheme="minorHAnsi" w:hAnsiTheme="minorHAnsi" w:cstheme="minorHAnsi"/>
          <w:sz w:val="22"/>
        </w:rPr>
      </w:pPr>
    </w:p>
    <w:p w14:paraId="3371ACA7" w14:textId="0F60F848" w:rsidR="006B3822" w:rsidRPr="00C37485" w:rsidRDefault="006B3822" w:rsidP="00C37485">
      <w:pPr>
        <w:ind w:firstLine="567"/>
        <w:rPr>
          <w:rFonts w:asciiTheme="minorHAnsi" w:hAnsiTheme="minorHAnsi" w:cstheme="minorHAnsi"/>
          <w:sz w:val="22"/>
        </w:rPr>
      </w:pPr>
      <w:r w:rsidRPr="006B3822">
        <w:rPr>
          <w:rFonts w:asciiTheme="minorHAnsi" w:hAnsiTheme="minorHAnsi" w:cstheme="minorHAnsi"/>
          <w:noProof/>
          <w:sz w:val="22"/>
        </w:rPr>
        <w:lastRenderedPageBreak/>
        <w:drawing>
          <wp:inline distT="0" distB="0" distL="0" distR="0" wp14:anchorId="0531D9E0" wp14:editId="4DB15428">
            <wp:extent cx="6645910" cy="6329438"/>
            <wp:effectExtent l="0" t="0" r="2540" b="0"/>
            <wp:docPr id="1" name="Obraz 1" descr="\\msw.local\dfs\office\DZ\DZ-Ezdrowie\01. Projekt e-Zdrowie\01. Kluczowe dokumenty\06. Aneks nr 2 PoD\03. Odpowiedź na uwagi MZ\02.2 OZPI 7-1 Widok kooperacji aplikacji=2020-08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sw.local\dfs\office\DZ\DZ-Ezdrowie\01. Projekt e-Zdrowie\01. Kluczowe dokumenty\06. Aneks nr 2 PoD\03. Odpowiedź na uwagi MZ\02.2 OZPI 7-1 Widok kooperacji aplikacji=2020-08-2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329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3822" w:rsidRPr="00C37485" w:rsidSect="008C5C1C">
      <w:pgSz w:w="11906" w:h="16838"/>
      <w:pgMar w:top="113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D6B67" w14:textId="77777777" w:rsidR="001D5C38" w:rsidRDefault="001D5C38" w:rsidP="00BA336C">
      <w:r>
        <w:separator/>
      </w:r>
    </w:p>
  </w:endnote>
  <w:endnote w:type="continuationSeparator" w:id="0">
    <w:p w14:paraId="63816937" w14:textId="77777777" w:rsidR="001D5C38" w:rsidRDefault="001D5C38" w:rsidP="00BA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  <w:sz w:val="20"/>
      </w:rPr>
      <w:id w:val="868185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72496F7" w14:textId="572460A8" w:rsidR="0084180A" w:rsidRDefault="0084180A" w:rsidP="008C5C1C">
        <w:pPr>
          <w:pStyle w:val="Stopka"/>
        </w:pPr>
        <w:r w:rsidRPr="008C5C1C">
          <w:rPr>
            <w:rFonts w:asciiTheme="majorHAnsi" w:hAnsiTheme="majorHAnsi" w:cstheme="majorHAnsi"/>
            <w:b/>
            <w:sz w:val="20"/>
          </w:rPr>
          <w:t>Załącznik nr 1</w:t>
        </w:r>
        <w:r w:rsidRPr="008C5C1C">
          <w:rPr>
            <w:rFonts w:asciiTheme="majorHAnsi" w:hAnsiTheme="majorHAnsi" w:cstheme="majorHAnsi"/>
            <w:sz w:val="20"/>
          </w:rPr>
          <w:t xml:space="preserve"> do odpowiedzi M</w:t>
        </w:r>
        <w:r>
          <w:rPr>
            <w:rFonts w:asciiTheme="majorHAnsi" w:hAnsiTheme="majorHAnsi" w:cstheme="majorHAnsi"/>
            <w:sz w:val="20"/>
          </w:rPr>
          <w:t xml:space="preserve">SWiA </w:t>
        </w:r>
        <w:r w:rsidRPr="008C5C1C">
          <w:rPr>
            <w:rFonts w:asciiTheme="majorHAnsi" w:hAnsiTheme="majorHAnsi" w:cstheme="majorHAnsi"/>
            <w:sz w:val="20"/>
          </w:rPr>
          <w:t>na uwagi M</w:t>
        </w:r>
        <w:r>
          <w:rPr>
            <w:rFonts w:asciiTheme="majorHAnsi" w:hAnsiTheme="majorHAnsi" w:cstheme="majorHAnsi"/>
            <w:sz w:val="20"/>
          </w:rPr>
          <w:t xml:space="preserve">Z </w:t>
        </w:r>
        <w:r w:rsidRPr="008C5C1C">
          <w:rPr>
            <w:rFonts w:asciiTheme="majorHAnsi" w:hAnsiTheme="majorHAnsi" w:cstheme="majorHAnsi"/>
            <w:sz w:val="20"/>
          </w:rPr>
          <w:t>do OZPI e-Zdrowie w SP ZOZ MSWiA</w:t>
        </w:r>
        <w:r>
          <w:rPr>
            <w:rFonts w:asciiTheme="majorHAnsi" w:hAnsiTheme="majorHAnsi" w:cstheme="majorHAnsi"/>
            <w:sz w:val="20"/>
          </w:rPr>
          <w:t xml:space="preserve">. </w:t>
        </w:r>
        <w:r>
          <w:rPr>
            <w:rFonts w:asciiTheme="majorHAnsi" w:hAnsiTheme="majorHAnsi" w:cstheme="majorHAnsi"/>
            <w:sz w:val="20"/>
          </w:rPr>
          <w:tab/>
        </w:r>
        <w:r>
          <w:rPr>
            <w:rFonts w:asciiTheme="majorHAnsi" w:hAnsiTheme="majorHAnsi" w:cstheme="majorHAnsi"/>
            <w:sz w:val="20"/>
          </w:rPr>
          <w:tab/>
        </w:r>
        <w:r>
          <w:rPr>
            <w:rFonts w:asciiTheme="majorHAnsi" w:hAnsiTheme="majorHAnsi" w:cstheme="majorHAnsi"/>
            <w:sz w:val="20"/>
          </w:rPr>
          <w:tab/>
          <w:t xml:space="preserve">str. </w:t>
        </w:r>
        <w:r w:rsidRPr="008C5C1C">
          <w:rPr>
            <w:rFonts w:asciiTheme="majorHAnsi" w:hAnsiTheme="majorHAnsi" w:cstheme="majorHAnsi"/>
            <w:sz w:val="20"/>
          </w:rPr>
          <w:fldChar w:fldCharType="begin"/>
        </w:r>
        <w:r w:rsidRPr="008C5C1C">
          <w:rPr>
            <w:rFonts w:asciiTheme="majorHAnsi" w:hAnsiTheme="majorHAnsi" w:cstheme="majorHAnsi"/>
            <w:sz w:val="20"/>
          </w:rPr>
          <w:instrText>PAGE   \* MERGEFORMAT</w:instrText>
        </w:r>
        <w:r w:rsidRPr="008C5C1C">
          <w:rPr>
            <w:rFonts w:asciiTheme="majorHAnsi" w:hAnsiTheme="majorHAnsi" w:cstheme="majorHAnsi"/>
            <w:sz w:val="20"/>
          </w:rPr>
          <w:fldChar w:fldCharType="separate"/>
        </w:r>
        <w:r w:rsidR="00575598">
          <w:rPr>
            <w:rFonts w:asciiTheme="majorHAnsi" w:hAnsiTheme="majorHAnsi" w:cstheme="majorHAnsi"/>
            <w:noProof/>
            <w:sz w:val="20"/>
          </w:rPr>
          <w:t>1</w:t>
        </w:r>
        <w:r w:rsidRPr="008C5C1C">
          <w:rPr>
            <w:rFonts w:asciiTheme="majorHAnsi" w:hAnsiTheme="majorHAnsi" w:cstheme="maj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99DE2" w14:textId="77777777" w:rsidR="001D5C38" w:rsidRDefault="001D5C38" w:rsidP="00BA336C">
      <w:r>
        <w:separator/>
      </w:r>
    </w:p>
  </w:footnote>
  <w:footnote w:type="continuationSeparator" w:id="0">
    <w:p w14:paraId="4173975F" w14:textId="77777777" w:rsidR="001D5C38" w:rsidRDefault="001D5C38" w:rsidP="00BA3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83AAB"/>
    <w:multiLevelType w:val="hybridMultilevel"/>
    <w:tmpl w:val="F9D61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833"/>
    <w:multiLevelType w:val="hybridMultilevel"/>
    <w:tmpl w:val="7BE8D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C08D3"/>
    <w:multiLevelType w:val="hybridMultilevel"/>
    <w:tmpl w:val="3F3A0DBA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D58F7"/>
    <w:multiLevelType w:val="hybridMultilevel"/>
    <w:tmpl w:val="B3C2C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C016A"/>
    <w:rsid w:val="000D047E"/>
    <w:rsid w:val="00140BE8"/>
    <w:rsid w:val="001448BE"/>
    <w:rsid w:val="00147BA2"/>
    <w:rsid w:val="001627B6"/>
    <w:rsid w:val="0019648E"/>
    <w:rsid w:val="001A5B84"/>
    <w:rsid w:val="001A6B86"/>
    <w:rsid w:val="001B6EB7"/>
    <w:rsid w:val="001C6FA5"/>
    <w:rsid w:val="001D5C38"/>
    <w:rsid w:val="001F0E22"/>
    <w:rsid w:val="002715B2"/>
    <w:rsid w:val="00273C17"/>
    <w:rsid w:val="002B00DB"/>
    <w:rsid w:val="002B61BA"/>
    <w:rsid w:val="002D35F1"/>
    <w:rsid w:val="002F4D30"/>
    <w:rsid w:val="003124D1"/>
    <w:rsid w:val="003168A4"/>
    <w:rsid w:val="003526A1"/>
    <w:rsid w:val="00382582"/>
    <w:rsid w:val="003B4105"/>
    <w:rsid w:val="003D5019"/>
    <w:rsid w:val="003E506A"/>
    <w:rsid w:val="003F1D3B"/>
    <w:rsid w:val="00426C81"/>
    <w:rsid w:val="00436F77"/>
    <w:rsid w:val="00476B07"/>
    <w:rsid w:val="004D086F"/>
    <w:rsid w:val="004E5541"/>
    <w:rsid w:val="004F00DB"/>
    <w:rsid w:val="00502EE0"/>
    <w:rsid w:val="00514396"/>
    <w:rsid w:val="00524356"/>
    <w:rsid w:val="005428C5"/>
    <w:rsid w:val="00564AA7"/>
    <w:rsid w:val="00575598"/>
    <w:rsid w:val="005C7147"/>
    <w:rsid w:val="005F6527"/>
    <w:rsid w:val="006143FA"/>
    <w:rsid w:val="0062444E"/>
    <w:rsid w:val="00624F08"/>
    <w:rsid w:val="006349B7"/>
    <w:rsid w:val="0066562B"/>
    <w:rsid w:val="006705EC"/>
    <w:rsid w:val="006B3822"/>
    <w:rsid w:val="006E16E9"/>
    <w:rsid w:val="00774C81"/>
    <w:rsid w:val="007830B8"/>
    <w:rsid w:val="007902E0"/>
    <w:rsid w:val="00807385"/>
    <w:rsid w:val="0084180A"/>
    <w:rsid w:val="008C5C1C"/>
    <w:rsid w:val="008E6A6B"/>
    <w:rsid w:val="00944932"/>
    <w:rsid w:val="0098287A"/>
    <w:rsid w:val="009A22E7"/>
    <w:rsid w:val="009D694C"/>
    <w:rsid w:val="009E5FDB"/>
    <w:rsid w:val="00A06425"/>
    <w:rsid w:val="00A1123A"/>
    <w:rsid w:val="00A45E4E"/>
    <w:rsid w:val="00A659EC"/>
    <w:rsid w:val="00AC7796"/>
    <w:rsid w:val="00AE19B6"/>
    <w:rsid w:val="00AF2308"/>
    <w:rsid w:val="00B42B5A"/>
    <w:rsid w:val="00B667E7"/>
    <w:rsid w:val="00B871B6"/>
    <w:rsid w:val="00B9470E"/>
    <w:rsid w:val="00BA336C"/>
    <w:rsid w:val="00BD57E8"/>
    <w:rsid w:val="00BE4FA4"/>
    <w:rsid w:val="00C068FA"/>
    <w:rsid w:val="00C37485"/>
    <w:rsid w:val="00C64B1B"/>
    <w:rsid w:val="00C703E6"/>
    <w:rsid w:val="00C714F2"/>
    <w:rsid w:val="00CC47FD"/>
    <w:rsid w:val="00CD5EB0"/>
    <w:rsid w:val="00D75237"/>
    <w:rsid w:val="00D84301"/>
    <w:rsid w:val="00D903E0"/>
    <w:rsid w:val="00D9065A"/>
    <w:rsid w:val="00DE53E1"/>
    <w:rsid w:val="00E14C33"/>
    <w:rsid w:val="00E17606"/>
    <w:rsid w:val="00E531A3"/>
    <w:rsid w:val="00E61C83"/>
    <w:rsid w:val="00EC07EF"/>
    <w:rsid w:val="00F03959"/>
    <w:rsid w:val="00FB7E05"/>
    <w:rsid w:val="00FC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31B3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3D5019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3D50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BA336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A336C"/>
  </w:style>
  <w:style w:type="character" w:styleId="Odwoanieprzypisukocowego">
    <w:name w:val="endnote reference"/>
    <w:basedOn w:val="Domylnaczcionkaakapitu"/>
    <w:rsid w:val="00BA336C"/>
    <w:rPr>
      <w:vertAlign w:val="superscript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4F00DB"/>
    <w:rPr>
      <w:sz w:val="24"/>
      <w:szCs w:val="24"/>
    </w:rPr>
  </w:style>
  <w:style w:type="paragraph" w:styleId="Nagwek">
    <w:name w:val="header"/>
    <w:basedOn w:val="Normalny"/>
    <w:link w:val="NagwekZnak"/>
    <w:rsid w:val="008C5C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C5C1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C5C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5C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sap.sejm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1807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2</cp:revision>
  <cp:lastPrinted>2020-08-23T11:54:00Z</cp:lastPrinted>
  <dcterms:created xsi:type="dcterms:W3CDTF">2020-09-01T09:19:00Z</dcterms:created>
  <dcterms:modified xsi:type="dcterms:W3CDTF">2020-09-01T09:19:00Z</dcterms:modified>
</cp:coreProperties>
</file>